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7D" w:rsidRPr="00B25D8E" w:rsidRDefault="006C507D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C507D" w:rsidRDefault="006C507D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3348FB" w:rsidRPr="001C57A0" w:rsidRDefault="007208B3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3348FB" w:rsidRPr="001C57A0" w:rsidRDefault="007208B3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3348FB" w:rsidRPr="001C57A0" w:rsidRDefault="007208B3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3348FB" w:rsidRPr="001C57A0" w:rsidRDefault="007208B3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3348FB" w:rsidRPr="001C502E" w:rsidRDefault="003348FB" w:rsidP="00636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7208B3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06-2/</w:t>
      </w:r>
      <w:r w:rsidR="009921CC" w:rsidRPr="009921CC">
        <w:rPr>
          <w:rFonts w:ascii="Times New Roman" w:eastAsia="Calibri" w:hAnsi="Times New Roman" w:cs="Times New Roman"/>
          <w:sz w:val="24"/>
          <w:szCs w:val="24"/>
          <w:lang w:val="sr-Cyrl-CS"/>
        </w:rPr>
        <w:t>174-25</w:t>
      </w:r>
    </w:p>
    <w:p w:rsidR="003348FB" w:rsidRPr="001C57A0" w:rsidRDefault="009921CC" w:rsidP="00636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3348FB" w:rsidRPr="001C57A0">
        <w:rPr>
          <w:rFonts w:ascii="Times New Roman" w:eastAsia="Calibri" w:hAnsi="Times New Roman" w:cs="Times New Roman"/>
          <w:sz w:val="24"/>
          <w:szCs w:val="24"/>
        </w:rPr>
        <w:t>.</w:t>
      </w:r>
      <w:r w:rsidR="00D9615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novembar</w:t>
      </w:r>
      <w:proofErr w:type="gramEnd"/>
      <w:r w:rsidR="00D961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3348FB" w:rsidRPr="001C57A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7208B3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3348FB" w:rsidRPr="00714B89" w:rsidRDefault="007208B3" w:rsidP="00636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C2696D" w:rsidRPr="00224BB3" w:rsidRDefault="00C2696D" w:rsidP="0022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96D" w:rsidRDefault="00C2696D" w:rsidP="00636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348FB" w:rsidRPr="001C57A0" w:rsidRDefault="007208B3" w:rsidP="00636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3348FB" w:rsidRPr="001C57A0" w:rsidRDefault="009921CC" w:rsidP="00636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D961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3348FB" w:rsidRPr="001C57A0" w:rsidRDefault="007208B3" w:rsidP="00636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3120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1312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1312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61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921CC">
        <w:rPr>
          <w:rFonts w:ascii="Times New Roman" w:hAnsi="Times New Roman" w:cs="Times New Roman"/>
          <w:sz w:val="24"/>
          <w:szCs w:val="24"/>
        </w:rPr>
        <w:t>3</w:t>
      </w:r>
      <w:r w:rsidR="003348FB" w:rsidRPr="001C57A0">
        <w:rPr>
          <w:rFonts w:ascii="Times New Roman" w:hAnsi="Times New Roman" w:cs="Times New Roman"/>
          <w:sz w:val="24"/>
          <w:szCs w:val="24"/>
        </w:rPr>
        <w:t>.</w:t>
      </w:r>
      <w:r w:rsidR="001312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 w:rsidR="00D961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921CC">
        <w:rPr>
          <w:rFonts w:ascii="Times New Roman" w:hAnsi="Times New Roman" w:cs="Times New Roman"/>
          <w:sz w:val="24"/>
          <w:szCs w:val="24"/>
        </w:rPr>
        <w:t>5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3348FB" w:rsidRPr="001C57A0" w:rsidRDefault="003348FB" w:rsidP="0063610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3348FB" w:rsidRPr="001C57A0" w:rsidRDefault="007208B3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944BF2" w:rsidRPr="001C57A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921CC">
        <w:rPr>
          <w:rFonts w:ascii="Times New Roman" w:hAnsi="Times New Roman" w:cs="Times New Roman"/>
          <w:sz w:val="24"/>
          <w:szCs w:val="24"/>
        </w:rPr>
        <w:t>40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348FB" w:rsidRPr="001C57A0" w:rsidRDefault="007208B3" w:rsidP="006361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3348FB" w:rsidRPr="00633BDD" w:rsidRDefault="007208B3" w:rsidP="006361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3348FB"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3348FB" w:rsidRPr="001C50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3348FB" w:rsidRPr="001C502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312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9921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9921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1C50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1C50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633BDD" w:rsidRP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9921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9921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9921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921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633BDD" w:rsidRP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3348FB" w:rsidRP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060FDB" w:rsidRP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131206" w:rsidRP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131206" w:rsidRP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Nikezić</w:t>
      </w:r>
      <w:r w:rsidR="00131206" w:rsidRP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060FDB" w:rsidRP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9921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9921C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633BD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619E2" w:rsidRDefault="007208B3" w:rsidP="00A878F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3348FB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3348FB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6449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6449A2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1C502E">
        <w:rPr>
          <w:rFonts w:ascii="Times New Roman" w:hAnsi="Times New Roman"/>
          <w:sz w:val="24"/>
          <w:szCs w:val="24"/>
          <w:lang w:val="sr-Latn-RS"/>
        </w:rPr>
        <w:t>:</w:t>
      </w:r>
      <w:r w:rsidR="009A282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9921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9A282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6449A2" w:rsidRPr="001C502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6449A2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9921CC">
        <w:rPr>
          <w:rFonts w:ascii="Times New Roman" w:hAnsi="Times New Roman"/>
          <w:sz w:val="24"/>
          <w:szCs w:val="24"/>
          <w:lang w:val="sr-Cyrl-RS"/>
        </w:rPr>
        <w:t>,</w:t>
      </w:r>
      <w:r w:rsidR="00633B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633B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633BDD" w:rsidRPr="00633BD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9921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21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9921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9921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6449A2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6449A2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6449A2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6449A2" w:rsidRPr="00B00D6D">
        <w:rPr>
          <w:rFonts w:ascii="Times New Roman" w:hAnsi="Times New Roman"/>
          <w:sz w:val="24"/>
          <w:szCs w:val="24"/>
          <w:lang w:val="sr-Cyrl-CS"/>
        </w:rPr>
        <w:t>.</w:t>
      </w:r>
      <w:r w:rsidR="00B25D8E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5619E2" w:rsidRDefault="007208B3" w:rsidP="003512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A87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87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A87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5619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3512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3512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512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privrede</w:t>
      </w:r>
      <w:r w:rsidR="00AA642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Radošević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Ostojić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Ministrstva</w:t>
      </w:r>
      <w:r w:rsid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Brankica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Trifunović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Zebić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referentne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laboratorije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Grbić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A463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4631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46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A46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A46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6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šume</w:t>
      </w:r>
      <w:r w:rsidR="00A46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6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2B3ADE" w:rsidRPr="002B3AD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878FE" w:rsidRDefault="007208B3" w:rsidP="00A87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A878FE" w:rsidRPr="00A87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878FE" w:rsidRPr="00A87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A878FE" w:rsidRPr="00A87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A878FE" w:rsidRPr="00A87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A878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finansija</w:t>
      </w:r>
      <w:r w:rsidR="00A878FE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Marija</w:t>
      </w:r>
      <w:r w:rsidR="00C06E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Filipović</w:t>
      </w:r>
      <w:r w:rsidR="00C06E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C06E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C06E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06E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Ivana</w:t>
      </w:r>
      <w:r w:rsidR="00C06E5E" w:rsidRPr="00C06E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Milošević</w:t>
      </w:r>
      <w:r w:rsidR="00C06E5E" w:rsidRPr="00C06E5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C06E5E" w:rsidRPr="00C06E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C06E5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E7119" w:rsidRDefault="00CE7119" w:rsidP="00C06E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6FA6" w:rsidRDefault="007208B3" w:rsidP="00CE71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CE7119" w:rsidRPr="00CE71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E7119" w:rsidRPr="00CE7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CE7119" w:rsidRPr="00CE71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CE7119" w:rsidRPr="00CE71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E7119" w:rsidRPr="00CE71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E7119" w:rsidRPr="00CE71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E7119" w:rsidRPr="00CE71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CE7119" w:rsidRPr="00CE71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CE7119" w:rsidRPr="00CE7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CE7119" w:rsidRPr="00CE71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4B89" w:rsidRPr="00CE7119" w:rsidRDefault="00714B89" w:rsidP="00714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29F8" w:rsidRPr="001C57A0" w:rsidRDefault="007208B3" w:rsidP="00714B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0E29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56D18" w:rsidRPr="00756D18" w:rsidRDefault="007208B3" w:rsidP="00756D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24 -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400-2209/25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756D18" w:rsidRPr="00756D18">
        <w:rPr>
          <w:rFonts w:ascii="Times New Roman" w:hAnsi="Times New Roman" w:cs="Times New Roman"/>
          <w:sz w:val="24"/>
          <w:szCs w:val="24"/>
        </w:rPr>
        <w:t>5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56D18" w:rsidRPr="00756D1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56D18" w:rsidRPr="00756D18">
        <w:rPr>
          <w:rFonts w:ascii="Times New Roman" w:hAnsi="Times New Roman" w:cs="Times New Roman"/>
          <w:sz w:val="24"/>
          <w:szCs w:val="24"/>
        </w:rPr>
        <w:t>.</w:t>
      </w:r>
    </w:p>
    <w:p w:rsidR="00C653B5" w:rsidRDefault="00C653B5" w:rsidP="003650F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val="sr-Cyrl-CS"/>
        </w:rPr>
      </w:pPr>
    </w:p>
    <w:p w:rsidR="00756D18" w:rsidRDefault="007208B3" w:rsidP="00756D1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ki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216B3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756D1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19.</w:t>
      </w:r>
      <w:r w:rsidR="007C6FA6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proofErr w:type="gram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633BD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756D1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8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633BD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oktobra</w:t>
      </w:r>
      <w:r w:rsidR="00633BDD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202</w:t>
      </w:r>
      <w:r w:rsidR="00756D1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5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D45A95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45A95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D45A95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45A95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CE711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CE711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7C6F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7C6FA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</w:t>
      </w:r>
      <w:r w:rsidR="00D45A95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uzdržan</w:t>
      </w:r>
      <w:r w:rsidR="00CE711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3</w:t>
      </w:r>
      <w:r w:rsidR="00CE711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nije</w:t>
      </w:r>
      <w:r w:rsidR="00CE711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glasalo</w:t>
      </w:r>
      <w:r w:rsidR="003B45A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Usvojen</w:t>
      </w:r>
      <w:r w:rsidR="003B45A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3B45A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="003B45A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</w:t>
      </w:r>
      <w:r w:rsidR="003B45A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sa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sednice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koja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održana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7.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novembra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tekstu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kome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predložen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usvojen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3B45A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3B45A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10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2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uzdržana</w:t>
      </w:r>
      <w:r w:rsidR="00756D1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</w:t>
      </w:r>
      <w:r w:rsidR="003B45A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:rsidR="009D116F" w:rsidRDefault="009D116F" w:rsidP="009D116F">
      <w:pPr>
        <w:spacing w:after="0" w:line="240" w:lineRule="auto"/>
        <w:jc w:val="both"/>
        <w:rPr>
          <w:rStyle w:val="FontStyle12"/>
          <w:sz w:val="24"/>
          <w:szCs w:val="24"/>
          <w:lang w:val="sr-Cyrl-CS" w:eastAsia="sr-Cyrl-CS"/>
        </w:rPr>
      </w:pPr>
    </w:p>
    <w:p w:rsidR="003B45A5" w:rsidRPr="00756D18" w:rsidRDefault="007208B3" w:rsidP="003B45A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FontStyle12"/>
          <w:sz w:val="24"/>
          <w:szCs w:val="24"/>
          <w:lang w:val="sr-Cyrl-CS" w:eastAsia="sr-Cyrl-CS"/>
        </w:rPr>
        <w:t>Prva</w:t>
      </w:r>
      <w:r w:rsidR="00D961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tačka</w:t>
      </w:r>
      <w:r w:rsidR="009D116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dnevnog</w:t>
      </w:r>
      <w:r w:rsidR="009D116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reda</w:t>
      </w:r>
      <w:r w:rsidR="009D116F">
        <w:rPr>
          <w:rStyle w:val="FontStyle12"/>
          <w:sz w:val="24"/>
          <w:szCs w:val="24"/>
          <w:lang w:val="sr-Cyrl-CS" w:eastAsia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24 -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400-2209/25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B45A5" w:rsidRPr="00756D18">
        <w:rPr>
          <w:rFonts w:ascii="Times New Roman" w:hAnsi="Times New Roman" w:cs="Times New Roman"/>
          <w:sz w:val="24"/>
          <w:szCs w:val="24"/>
        </w:rPr>
        <w:t>5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B45A5" w:rsidRPr="00756D1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B45A5" w:rsidRPr="00756D18">
        <w:rPr>
          <w:rFonts w:ascii="Times New Roman" w:hAnsi="Times New Roman" w:cs="Times New Roman"/>
          <w:sz w:val="24"/>
          <w:szCs w:val="24"/>
        </w:rPr>
        <w:t>.</w:t>
      </w:r>
    </w:p>
    <w:p w:rsidR="003B45A5" w:rsidRDefault="003B45A5" w:rsidP="003B45A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val="sr-Cyrl-CS"/>
        </w:rPr>
      </w:pPr>
    </w:p>
    <w:p w:rsidR="009D116F" w:rsidRDefault="009D116F" w:rsidP="009D116F">
      <w:pPr>
        <w:spacing w:after="0" w:line="240" w:lineRule="auto"/>
        <w:jc w:val="both"/>
        <w:rPr>
          <w:rStyle w:val="FontStyle12"/>
          <w:sz w:val="24"/>
          <w:szCs w:val="24"/>
          <w:lang w:val="sr-Cyrl-CS" w:eastAsia="sr-Cyrl-CS"/>
        </w:rPr>
      </w:pPr>
    </w:p>
    <w:p w:rsidR="00512ADE" w:rsidRPr="0084433B" w:rsidRDefault="007208B3" w:rsidP="00512AD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lastRenderedPageBreak/>
        <w:t>Predlog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zakona</w:t>
      </w:r>
      <w:proofErr w:type="spellEnd"/>
      <w:r w:rsidR="00D67DD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D67DD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budžetu</w:t>
      </w:r>
      <w:r w:rsidR="00D67DD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Republike</w:t>
      </w:r>
      <w:r w:rsidR="00D67DD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Srbije</w:t>
      </w:r>
      <w:r w:rsidR="00D67DD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D67DD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2026.</w:t>
      </w:r>
      <w:proofErr w:type="gramEnd"/>
      <w:r w:rsidR="00D67DD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godinu</w:t>
      </w:r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Razdeo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24</w:t>
      </w:r>
      <w:r w:rsid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Ministarstvo</w:t>
      </w:r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poljoprivred</w:t>
      </w:r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e,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šumarstva</w:t>
      </w:r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vodoprivrede</w:t>
      </w:r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obrazložio</w:t>
      </w:r>
      <w:proofErr w:type="spellEnd"/>
      <w:r w:rsid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je</w:t>
      </w:r>
      <w:r w:rsid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Željko</w:t>
      </w:r>
      <w:r w:rsidR="00E90ADA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Radošević</w:t>
      </w:r>
      <w:r w:rsidR="00E90ADA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državni</w:t>
      </w:r>
      <w:r w:rsidR="00E90ADA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sekretar</w:t>
      </w:r>
      <w:r w:rsid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koji</w:t>
      </w:r>
      <w:proofErr w:type="spellEnd"/>
      <w:r w:rsid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072C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istakao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Predlogom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zakona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budžeta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godinu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Razdeo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24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izdvojeno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136</w:t>
      </w:r>
      <w:r w:rsidR="00292DA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.534.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917</w:t>
      </w:r>
      <w:r w:rsidR="00292DA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000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dinara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što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predstavlja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6,56%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ukupnih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poreskih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prihoda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Republike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Srbije</w:t>
      </w:r>
      <w:r w:rsidR="00512AD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="00D67DD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Takođe</w:t>
      </w:r>
      <w:proofErr w:type="spellEnd"/>
      <w:r w:rsidR="00072CEE" w:rsidRPr="0084433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istakao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Predlogom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budžeta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predviđena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sredstva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realizaciju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dva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kapitalna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projekta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to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sistem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monitoring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evaluaciju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javnih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izdataka</w:t>
      </w:r>
      <w:r w:rsid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kao</w:t>
      </w:r>
      <w:r w:rsid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osnov</w:t>
      </w:r>
      <w:r w:rsid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formiranje</w:t>
      </w:r>
      <w:r w:rsid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responzivne</w:t>
      </w:r>
      <w:r w:rsid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agrarne</w:t>
      </w:r>
      <w:r w:rsid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politike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prilagođavanje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RPG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sistema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potrebama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IAKS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sistema</w:t>
      </w:r>
      <w:r w:rsidR="0084433B" w:rsidRPr="0084433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proofErr w:type="gramEnd"/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Predlogom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zakona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budžetu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Republike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Srbije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ukupne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subvencije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iznose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214.459.717.000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dinara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čemu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Ministarstvo</w:t>
      </w:r>
      <w:r w:rsidR="00CC1EE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</w:t>
      </w:r>
      <w:r w:rsidR="00CC1EE7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CC1EE7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1EE7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CC1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učestvuje</w:t>
      </w:r>
      <w:r w:rsidR="00CC1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1EE7">
        <w:rPr>
          <w:rFonts w:ascii="Times New Roman" w:hAnsi="Times New Roman" w:cs="Times New Roman"/>
          <w:sz w:val="24"/>
          <w:szCs w:val="24"/>
          <w:lang w:val="sr-Cyrl-RS"/>
        </w:rPr>
        <w:t xml:space="preserve"> 116.500.000.000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CC1E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C1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CC1EE7">
        <w:rPr>
          <w:rFonts w:ascii="Times New Roman" w:hAnsi="Times New Roman" w:cs="Times New Roman"/>
          <w:sz w:val="24"/>
          <w:szCs w:val="24"/>
          <w:lang w:val="sr-Cyrl-RS"/>
        </w:rPr>
        <w:t xml:space="preserve"> 54,32%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ukupnih</w:t>
      </w:r>
      <w:r w:rsidR="00CC1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subvencija</w:t>
      </w:r>
      <w:r w:rsidR="00CC1EE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040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</w:t>
      </w:r>
      <w:r w:rsidR="00292DAB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292DAB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2DAB" w:rsidRPr="00756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realizovati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kapitalne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ukupnom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 xml:space="preserve"> 1.408.616.000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292D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CEE" w:rsidRPr="00714B89" w:rsidRDefault="007208B3" w:rsidP="00072C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Predstavnica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Ministarstva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finansija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iz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Sektora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budžeta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</w:t>
      </w:r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Filipović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predstavila</w:t>
      </w:r>
      <w:proofErr w:type="spellEnd"/>
      <w:r w:rsidR="00072CEE" w:rsidRPr="00072CEE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je</w:t>
      </w:r>
      <w:r w:rsidR="00AA642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podatke</w:t>
      </w:r>
      <w:r w:rsidR="00714B8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714B8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budžetu</w:t>
      </w:r>
      <w:r w:rsidR="00714B8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714B8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</w:t>
      </w:r>
      <w:r w:rsidR="00E90ADA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6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proofErr w:type="gramEnd"/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godinu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714B89" w:rsidRPr="00DC658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istakla</w:t>
      </w:r>
      <w:r w:rsidR="00714B89" w:rsidRPr="00DC658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predloženi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budžet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razvojno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socijalno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orijentisan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usmeren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daljem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ekonomskom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osnaživanju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naše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zemlje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podršci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građanima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privredi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Prioritet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poboljšanje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životnog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standarda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građana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kroz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rast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njihovih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primanja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jačanje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privrede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nastavak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investicionog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talasa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Kada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pitanju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Predlog</w:t>
      </w:r>
      <w:r w:rsidR="00DC658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zakona</w:t>
      </w:r>
      <w:r w:rsidR="00DC658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DC658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budžet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Republike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Srbije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godinu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Razdeo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24-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Ministarstvo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poljoprivrede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šumarstva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vodoprivrede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predviđeni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rashodi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iznosu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136,5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milijardi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dinara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još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11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milijardi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će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vratiti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poljoprivrednicima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kroz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refakciju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akciza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gorivo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Najveći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deo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budžeta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ovog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ministarstva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rashodi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subvencije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iznosu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116,5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milijardi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dinara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njihovo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učešće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ukupnim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subvenicjama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iznosi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54.</w:t>
      </w:r>
      <w:r w:rsidR="00732D5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3</w:t>
      </w:r>
      <w:r w:rsidR="008E3FC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%.</w:t>
      </w:r>
    </w:p>
    <w:p w:rsidR="00072CEE" w:rsidRPr="00072CEE" w:rsidRDefault="00072CEE" w:rsidP="00072C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</w:p>
    <w:p w:rsidR="00074F32" w:rsidRDefault="007208B3" w:rsidP="00714B89">
      <w:pPr>
        <w:spacing w:after="0" w:line="240" w:lineRule="auto"/>
        <w:ind w:firstLine="720"/>
        <w:jc w:val="both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U</w:t>
      </w:r>
      <w:r w:rsidR="00074F32" w:rsidRPr="00074F3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diskusiji</w:t>
      </w:r>
      <w:r w:rsidR="00074F32" w:rsidRPr="00074F3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su</w:t>
      </w:r>
      <w:r w:rsidR="00074F32" w:rsidRPr="00074F3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učestvovali</w:t>
      </w:r>
      <w:r w:rsidR="00074F32" w:rsidRPr="00074F3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narodni</w:t>
      </w:r>
      <w:r w:rsidR="00074F32" w:rsidRPr="00074F3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poslanici</w:t>
      </w:r>
      <w:r w:rsidR="00074F32" w:rsidRPr="00074F32">
        <w:rPr>
          <w:rStyle w:val="FontStyle12"/>
          <w:sz w:val="24"/>
          <w:szCs w:val="24"/>
          <w:lang w:val="sr-Cyrl-CS" w:eastAsia="sr-Cyrl-CS"/>
        </w:rPr>
        <w:t xml:space="preserve">: </w:t>
      </w:r>
      <w:r>
        <w:rPr>
          <w:rStyle w:val="FontStyle12"/>
          <w:sz w:val="24"/>
          <w:szCs w:val="24"/>
          <w:lang w:val="sr-Cyrl-CS" w:eastAsia="sr-Cyrl-CS"/>
        </w:rPr>
        <w:t>Marijan</w:t>
      </w:r>
      <w:r w:rsidR="00714B8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Rističević</w:t>
      </w:r>
      <w:r w:rsidR="00714B8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Miroslav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Aleksić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Dejan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Bulatović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Ilić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Slobodan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Dragan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Jovanović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Veroljub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Matić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Milija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Miletić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Radoslav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Milojičić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Dušan</w:t>
      </w:r>
      <w:r w:rsidR="0072024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Nikezić</w:t>
      </w:r>
      <w:r w:rsidR="0072024B">
        <w:rPr>
          <w:rStyle w:val="FontStyle12"/>
          <w:sz w:val="24"/>
          <w:szCs w:val="24"/>
          <w:lang w:val="sr-Cyrl-CS" w:eastAsia="sr-Cyrl-CS"/>
        </w:rPr>
        <w:t>.</w:t>
      </w:r>
    </w:p>
    <w:p w:rsidR="00074F32" w:rsidRPr="00224BB3" w:rsidRDefault="00074F32" w:rsidP="009D116F">
      <w:pPr>
        <w:spacing w:after="0" w:line="240" w:lineRule="auto"/>
        <w:jc w:val="both"/>
        <w:rPr>
          <w:rStyle w:val="FontStyle12"/>
          <w:sz w:val="24"/>
          <w:szCs w:val="24"/>
          <w:lang w:eastAsia="sr-Cyrl-CS"/>
        </w:rPr>
      </w:pPr>
    </w:p>
    <w:p w:rsidR="00D238A8" w:rsidRPr="00D238A8" w:rsidRDefault="007208B3" w:rsidP="00D238A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većinom</w:t>
      </w:r>
      <w:proofErr w:type="spellEnd"/>
      <w:r w:rsidR="00D238A8" w:rsidRPr="00D23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glasova</w:t>
      </w:r>
      <w:proofErr w:type="spellEnd"/>
      <w:r w:rsidR="00D238A8" w:rsidRPr="00D23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1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(9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961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90AD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D961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D238A8" w:rsidRPr="00D238A8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osnovu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238A8" w:rsidRPr="00D238A8">
        <w:rPr>
          <w:rFonts w:ascii="Times New Roman" w:eastAsia="Calibri" w:hAnsi="Times New Roman" w:cs="Times New Roman"/>
          <w:sz w:val="24"/>
          <w:szCs w:val="24"/>
        </w:rPr>
        <w:t xml:space="preserve">173.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stav</w:t>
      </w:r>
      <w:proofErr w:type="spellEnd"/>
      <w:proofErr w:type="gramEnd"/>
      <w:r w:rsidR="00D238A8" w:rsidRPr="00D238A8">
        <w:rPr>
          <w:rFonts w:ascii="Times New Roman" w:eastAsia="Calibri" w:hAnsi="Times New Roman" w:cs="Times New Roman"/>
          <w:sz w:val="24"/>
          <w:szCs w:val="24"/>
        </w:rPr>
        <w:t xml:space="preserve"> 1.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Poslovnika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zaključio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podnese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="00D238A8"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sledeći</w:t>
      </w:r>
    </w:p>
    <w:p w:rsidR="00D238A8" w:rsidRPr="00D238A8" w:rsidRDefault="00D238A8" w:rsidP="00D238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</w:p>
    <w:p w:rsidR="00D238A8" w:rsidRPr="00D238A8" w:rsidRDefault="00D238A8" w:rsidP="00D238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z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e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š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t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j</w:t>
      </w:r>
    </w:p>
    <w:p w:rsidR="00D238A8" w:rsidRPr="00D238A8" w:rsidRDefault="00D238A8" w:rsidP="00D238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</w:p>
    <w:p w:rsidR="00D238A8" w:rsidRPr="00D238A8" w:rsidRDefault="00D238A8" w:rsidP="00D238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Odbor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</w:rPr>
        <w:t>je</w:t>
      </w: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</w:rPr>
        <w:t>u</w:t>
      </w: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skladu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208B3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članom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173. </w:t>
      </w:r>
      <w:proofErr w:type="spellStart"/>
      <w:proofErr w:type="gramStart"/>
      <w:r w:rsidR="007208B3">
        <w:rPr>
          <w:rFonts w:ascii="Times New Roman" w:eastAsia="Calibri" w:hAnsi="Times New Roman" w:cs="Times New Roman"/>
          <w:sz w:val="24"/>
          <w:szCs w:val="24"/>
        </w:rPr>
        <w:t>stav</w:t>
      </w:r>
      <w:proofErr w:type="spellEnd"/>
      <w:proofErr w:type="gram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7208B3">
        <w:rPr>
          <w:rFonts w:ascii="Times New Roman" w:eastAsia="Calibri" w:hAnsi="Times New Roman" w:cs="Times New Roman"/>
          <w:sz w:val="24"/>
          <w:szCs w:val="24"/>
        </w:rPr>
        <w:t>Poslovnika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Narodne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skupštine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odlučio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nakon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glasanja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</w:rPr>
        <w:t>da</w:t>
      </w: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predloži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Odboru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finansije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republički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budžet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kontrolu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trošenja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javnih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sredstava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</w:rPr>
        <w:t>da</w:t>
      </w: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prihvati</w:t>
      </w:r>
      <w:proofErr w:type="spellEnd"/>
      <w:r w:rsidR="00633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</w:rPr>
        <w:t>u</w:t>
      </w:r>
      <w:r w:rsidR="00633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načelu</w:t>
      </w:r>
      <w:proofErr w:type="spellEnd"/>
      <w:r w:rsidR="00633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Predlog</w:t>
      </w:r>
      <w:proofErr w:type="spellEnd"/>
      <w:r w:rsidR="00633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633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budžetu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Republike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Srbije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633BDD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E90ADA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Pr="00D238A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208B3">
        <w:rPr>
          <w:rFonts w:ascii="Times New Roman" w:eastAsia="Calibri" w:hAnsi="Times New Roman" w:cs="Times New Roman"/>
          <w:sz w:val="24"/>
          <w:szCs w:val="24"/>
        </w:rPr>
        <w:t>godinu</w:t>
      </w:r>
      <w:proofErr w:type="spellEnd"/>
      <w:proofErr w:type="gram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R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azdeo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poljoprivrede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Pr="00D238A8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</w:rPr>
        <w:t>je</w:t>
      </w: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podnela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Vlada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38A8" w:rsidRPr="00D238A8" w:rsidRDefault="00D238A8" w:rsidP="00D238A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D238A8" w:rsidRPr="00D238A8" w:rsidRDefault="00D238A8" w:rsidP="00D238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izvestioca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208B3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finansije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republički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budžet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kontrolu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trošenja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javnih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sredstava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određen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B3">
        <w:rPr>
          <w:rFonts w:ascii="Times New Roman" w:eastAsia="Calibri" w:hAnsi="Times New Roman" w:cs="Times New Roman"/>
          <w:sz w:val="24"/>
          <w:szCs w:val="24"/>
        </w:rPr>
        <w:t>je</w:t>
      </w:r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Marijan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Rističević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predsednik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8B3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Pr="00D238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4F32" w:rsidRDefault="00074F32" w:rsidP="009D116F">
      <w:pPr>
        <w:spacing w:after="0" w:line="240" w:lineRule="auto"/>
        <w:jc w:val="both"/>
        <w:rPr>
          <w:rStyle w:val="FontStyle12"/>
          <w:sz w:val="24"/>
          <w:szCs w:val="24"/>
          <w:lang w:val="sr-Cyrl-CS" w:eastAsia="sr-Cyrl-CS"/>
        </w:rPr>
      </w:pPr>
    </w:p>
    <w:p w:rsidR="003348FB" w:rsidRPr="001C57A0" w:rsidRDefault="007208B3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1</w:t>
      </w:r>
      <w:r w:rsidR="00E90ADA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3348FB" w:rsidRPr="001C57A0">
        <w:rPr>
          <w:rFonts w:ascii="Times New Roman" w:hAnsi="Times New Roman" w:cs="Times New Roman"/>
          <w:sz w:val="24"/>
          <w:szCs w:val="24"/>
        </w:rPr>
        <w:t>,</w:t>
      </w:r>
      <w:r w:rsidR="00E90ADA">
        <w:rPr>
          <w:rFonts w:ascii="Times New Roman" w:hAnsi="Times New Roman" w:cs="Times New Roman"/>
          <w:sz w:val="24"/>
          <w:szCs w:val="24"/>
          <w:lang w:val="sr-Cyrl-RS"/>
        </w:rPr>
        <w:t>45</w:t>
      </w:r>
      <w:proofErr w:type="gramEnd"/>
      <w:r w:rsidR="00BA2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8FB" w:rsidRPr="001C57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>.</w:t>
      </w:r>
    </w:p>
    <w:p w:rsidR="003348FB" w:rsidRPr="001C57A0" w:rsidRDefault="003348FB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41FB" w:rsidRDefault="007208B3" w:rsidP="002B777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>.</w:t>
      </w:r>
    </w:p>
    <w:p w:rsidR="00224BB3" w:rsidRDefault="00224BB3" w:rsidP="002B777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4BB3" w:rsidRPr="002B777D" w:rsidRDefault="00224BB3" w:rsidP="002B777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48FB" w:rsidRPr="001C57A0" w:rsidRDefault="003348FB" w:rsidP="00636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E10C2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348FB" w:rsidRPr="001C57A0" w:rsidRDefault="003348FB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0A94" w:rsidRPr="001C57A0" w:rsidRDefault="003348FB" w:rsidP="000933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8B3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sectPr w:rsidR="00AE0A94" w:rsidRPr="001C57A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6A" w:rsidRDefault="00E14D6A" w:rsidP="00D45A95">
      <w:pPr>
        <w:spacing w:after="0" w:line="240" w:lineRule="auto"/>
      </w:pPr>
      <w:r>
        <w:separator/>
      </w:r>
    </w:p>
  </w:endnote>
  <w:endnote w:type="continuationSeparator" w:id="0">
    <w:p w:rsidR="00E14D6A" w:rsidRDefault="00E14D6A" w:rsidP="00D4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6A" w:rsidRDefault="00E14D6A" w:rsidP="00D45A95">
      <w:pPr>
        <w:spacing w:after="0" w:line="240" w:lineRule="auto"/>
      </w:pPr>
      <w:r>
        <w:separator/>
      </w:r>
    </w:p>
  </w:footnote>
  <w:footnote w:type="continuationSeparator" w:id="0">
    <w:p w:rsidR="00E14D6A" w:rsidRDefault="00E14D6A" w:rsidP="00D45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580416B8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5AE"/>
    <w:multiLevelType w:val="hybridMultilevel"/>
    <w:tmpl w:val="D2C69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66971"/>
    <w:multiLevelType w:val="hybridMultilevel"/>
    <w:tmpl w:val="4D566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FB"/>
    <w:rsid w:val="000105B0"/>
    <w:rsid w:val="00022E84"/>
    <w:rsid w:val="000432D8"/>
    <w:rsid w:val="00060FDB"/>
    <w:rsid w:val="00072CEE"/>
    <w:rsid w:val="00074F32"/>
    <w:rsid w:val="00083338"/>
    <w:rsid w:val="00093359"/>
    <w:rsid w:val="000E29F8"/>
    <w:rsid w:val="000E392E"/>
    <w:rsid w:val="0011264D"/>
    <w:rsid w:val="0011579E"/>
    <w:rsid w:val="00116877"/>
    <w:rsid w:val="00131206"/>
    <w:rsid w:val="001B287D"/>
    <w:rsid w:val="001B377D"/>
    <w:rsid w:val="001C502E"/>
    <w:rsid w:val="001C57A0"/>
    <w:rsid w:val="001D2BD5"/>
    <w:rsid w:val="00216B38"/>
    <w:rsid w:val="00224BB3"/>
    <w:rsid w:val="00225CC2"/>
    <w:rsid w:val="00235FE3"/>
    <w:rsid w:val="00237210"/>
    <w:rsid w:val="00262A92"/>
    <w:rsid w:val="002776DE"/>
    <w:rsid w:val="002879F0"/>
    <w:rsid w:val="00292DAB"/>
    <w:rsid w:val="002B3ADE"/>
    <w:rsid w:val="002B777D"/>
    <w:rsid w:val="002C5A3D"/>
    <w:rsid w:val="002E3D4F"/>
    <w:rsid w:val="003175D0"/>
    <w:rsid w:val="003348FB"/>
    <w:rsid w:val="00336C39"/>
    <w:rsid w:val="00351208"/>
    <w:rsid w:val="003650F1"/>
    <w:rsid w:val="00386D2C"/>
    <w:rsid w:val="003B45A5"/>
    <w:rsid w:val="003D78C8"/>
    <w:rsid w:val="00427109"/>
    <w:rsid w:val="00434F30"/>
    <w:rsid w:val="004556D3"/>
    <w:rsid w:val="004666F8"/>
    <w:rsid w:val="00485410"/>
    <w:rsid w:val="00487EA0"/>
    <w:rsid w:val="004A6791"/>
    <w:rsid w:val="004D18DE"/>
    <w:rsid w:val="004E418D"/>
    <w:rsid w:val="004E71D4"/>
    <w:rsid w:val="004F075E"/>
    <w:rsid w:val="004F65E1"/>
    <w:rsid w:val="00504CC4"/>
    <w:rsid w:val="00512ADE"/>
    <w:rsid w:val="00513407"/>
    <w:rsid w:val="005619E2"/>
    <w:rsid w:val="00584223"/>
    <w:rsid w:val="00592F30"/>
    <w:rsid w:val="0059486E"/>
    <w:rsid w:val="005A517D"/>
    <w:rsid w:val="005C4BE3"/>
    <w:rsid w:val="005D51BE"/>
    <w:rsid w:val="00604041"/>
    <w:rsid w:val="00611E1D"/>
    <w:rsid w:val="0062094B"/>
    <w:rsid w:val="00633BDD"/>
    <w:rsid w:val="00636106"/>
    <w:rsid w:val="006400E0"/>
    <w:rsid w:val="00640144"/>
    <w:rsid w:val="00643968"/>
    <w:rsid w:val="006449A2"/>
    <w:rsid w:val="00647FC8"/>
    <w:rsid w:val="00670D6E"/>
    <w:rsid w:val="006A426E"/>
    <w:rsid w:val="006B2317"/>
    <w:rsid w:val="006B7FA4"/>
    <w:rsid w:val="006C507D"/>
    <w:rsid w:val="006F1C0B"/>
    <w:rsid w:val="006F4652"/>
    <w:rsid w:val="006F7309"/>
    <w:rsid w:val="006F7F16"/>
    <w:rsid w:val="00700ECC"/>
    <w:rsid w:val="0070207E"/>
    <w:rsid w:val="00712E6D"/>
    <w:rsid w:val="00714B89"/>
    <w:rsid w:val="0072024B"/>
    <w:rsid w:val="007208B3"/>
    <w:rsid w:val="00732D5F"/>
    <w:rsid w:val="00756D18"/>
    <w:rsid w:val="00773C45"/>
    <w:rsid w:val="00790D90"/>
    <w:rsid w:val="007973EB"/>
    <w:rsid w:val="007B1E64"/>
    <w:rsid w:val="007C6FA6"/>
    <w:rsid w:val="008013D4"/>
    <w:rsid w:val="00807F4B"/>
    <w:rsid w:val="00836D3A"/>
    <w:rsid w:val="0084433B"/>
    <w:rsid w:val="00865BC0"/>
    <w:rsid w:val="00871919"/>
    <w:rsid w:val="008E2D36"/>
    <w:rsid w:val="008E3FC9"/>
    <w:rsid w:val="009046BD"/>
    <w:rsid w:val="00916783"/>
    <w:rsid w:val="00944BF2"/>
    <w:rsid w:val="00957DA3"/>
    <w:rsid w:val="0097596D"/>
    <w:rsid w:val="009921CC"/>
    <w:rsid w:val="009933A1"/>
    <w:rsid w:val="009A282C"/>
    <w:rsid w:val="009D116F"/>
    <w:rsid w:val="009F46A5"/>
    <w:rsid w:val="00A01F89"/>
    <w:rsid w:val="00A3333B"/>
    <w:rsid w:val="00A444D1"/>
    <w:rsid w:val="00A46314"/>
    <w:rsid w:val="00A83435"/>
    <w:rsid w:val="00A878FE"/>
    <w:rsid w:val="00A91BF0"/>
    <w:rsid w:val="00AA642C"/>
    <w:rsid w:val="00AD0628"/>
    <w:rsid w:val="00AE019D"/>
    <w:rsid w:val="00AE0A94"/>
    <w:rsid w:val="00B00D6D"/>
    <w:rsid w:val="00B01CC4"/>
    <w:rsid w:val="00B25D8E"/>
    <w:rsid w:val="00B34985"/>
    <w:rsid w:val="00B73DAD"/>
    <w:rsid w:val="00B95306"/>
    <w:rsid w:val="00BA2648"/>
    <w:rsid w:val="00BA6697"/>
    <w:rsid w:val="00BE16FC"/>
    <w:rsid w:val="00C06E5E"/>
    <w:rsid w:val="00C2696D"/>
    <w:rsid w:val="00C4253E"/>
    <w:rsid w:val="00C43189"/>
    <w:rsid w:val="00C5396C"/>
    <w:rsid w:val="00C653B5"/>
    <w:rsid w:val="00CC1EE7"/>
    <w:rsid w:val="00CC6BF8"/>
    <w:rsid w:val="00CE640F"/>
    <w:rsid w:val="00CE7119"/>
    <w:rsid w:val="00D033CB"/>
    <w:rsid w:val="00D06834"/>
    <w:rsid w:val="00D06C67"/>
    <w:rsid w:val="00D238A8"/>
    <w:rsid w:val="00D3791A"/>
    <w:rsid w:val="00D45A95"/>
    <w:rsid w:val="00D63D18"/>
    <w:rsid w:val="00D67DD3"/>
    <w:rsid w:val="00D96150"/>
    <w:rsid w:val="00DB3942"/>
    <w:rsid w:val="00DC02FE"/>
    <w:rsid w:val="00DC658C"/>
    <w:rsid w:val="00DF6ADD"/>
    <w:rsid w:val="00E06C63"/>
    <w:rsid w:val="00E10094"/>
    <w:rsid w:val="00E10C20"/>
    <w:rsid w:val="00E14D6A"/>
    <w:rsid w:val="00E46339"/>
    <w:rsid w:val="00E46EF4"/>
    <w:rsid w:val="00E626B5"/>
    <w:rsid w:val="00E802E6"/>
    <w:rsid w:val="00E841FB"/>
    <w:rsid w:val="00E90ADA"/>
    <w:rsid w:val="00EB5082"/>
    <w:rsid w:val="00ED0FF3"/>
    <w:rsid w:val="00ED218C"/>
    <w:rsid w:val="00EF2669"/>
    <w:rsid w:val="00F17FD9"/>
    <w:rsid w:val="00F216FD"/>
    <w:rsid w:val="00F33FD2"/>
    <w:rsid w:val="00F67CC3"/>
    <w:rsid w:val="00F97665"/>
    <w:rsid w:val="00FB68B1"/>
    <w:rsid w:val="00FC5DC5"/>
    <w:rsid w:val="00F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8FB"/>
    <w:pPr>
      <w:ind w:left="720"/>
      <w:contextualSpacing/>
    </w:pPr>
  </w:style>
  <w:style w:type="paragraph" w:styleId="NoSpacing">
    <w:name w:val="No Spacing"/>
    <w:uiPriority w:val="1"/>
    <w:qFormat/>
    <w:rsid w:val="003348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3348F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C43189"/>
    <w:pPr>
      <w:widowControl w:val="0"/>
      <w:autoSpaceDE w:val="0"/>
      <w:autoSpaceDN w:val="0"/>
      <w:adjustRightInd w:val="0"/>
      <w:spacing w:after="0" w:line="270" w:lineRule="exact"/>
      <w:ind w:firstLine="71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431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C43189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4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95"/>
  </w:style>
  <w:style w:type="paragraph" w:styleId="Footer">
    <w:name w:val="footer"/>
    <w:basedOn w:val="Normal"/>
    <w:link w:val="FooterChar"/>
    <w:uiPriority w:val="99"/>
    <w:unhideWhenUsed/>
    <w:rsid w:val="00D4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95"/>
  </w:style>
  <w:style w:type="paragraph" w:styleId="BalloonText">
    <w:name w:val="Balloon Text"/>
    <w:basedOn w:val="Normal"/>
    <w:link w:val="BalloonTextChar"/>
    <w:uiPriority w:val="99"/>
    <w:semiHidden/>
    <w:unhideWhenUsed/>
    <w:rsid w:val="008E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8FB"/>
    <w:pPr>
      <w:ind w:left="720"/>
      <w:contextualSpacing/>
    </w:pPr>
  </w:style>
  <w:style w:type="paragraph" w:styleId="NoSpacing">
    <w:name w:val="No Spacing"/>
    <w:uiPriority w:val="1"/>
    <w:qFormat/>
    <w:rsid w:val="003348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3348F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C43189"/>
    <w:pPr>
      <w:widowControl w:val="0"/>
      <w:autoSpaceDE w:val="0"/>
      <w:autoSpaceDN w:val="0"/>
      <w:adjustRightInd w:val="0"/>
      <w:spacing w:after="0" w:line="270" w:lineRule="exact"/>
      <w:ind w:firstLine="71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431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C43189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4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95"/>
  </w:style>
  <w:style w:type="paragraph" w:styleId="Footer">
    <w:name w:val="footer"/>
    <w:basedOn w:val="Normal"/>
    <w:link w:val="FooterChar"/>
    <w:uiPriority w:val="99"/>
    <w:unhideWhenUsed/>
    <w:rsid w:val="00D4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95"/>
  </w:style>
  <w:style w:type="paragraph" w:styleId="BalloonText">
    <w:name w:val="Balloon Text"/>
    <w:basedOn w:val="Normal"/>
    <w:link w:val="BalloonTextChar"/>
    <w:uiPriority w:val="99"/>
    <w:semiHidden/>
    <w:unhideWhenUsed/>
    <w:rsid w:val="008E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FF6E-80AD-4781-BC33-0F0613F0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Ilić</dc:creator>
  <cp:lastModifiedBy>Zeljko Popdimitrovski</cp:lastModifiedBy>
  <cp:revision>6</cp:revision>
  <cp:lastPrinted>2025-11-14T08:52:00Z</cp:lastPrinted>
  <dcterms:created xsi:type="dcterms:W3CDTF">2025-11-28T10:16:00Z</dcterms:created>
  <dcterms:modified xsi:type="dcterms:W3CDTF">2025-11-28T10:18:00Z</dcterms:modified>
</cp:coreProperties>
</file>